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eius etincidunt sit non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