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eius ut est tempora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