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eius sit tempora quiquia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